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16738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Официальный сайт РАА "РУСАДА": </w:t>
      </w:r>
      <w:hyperlink r:id="rId4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https://rusada.ru/</w:t>
        </w:r>
      </w:hyperlink>
    </w:p>
    <w:p w14:paraId="21617556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Образовательный антидопинговый онлайн-курс: </w:t>
      </w:r>
      <w:hyperlink r:id="rId5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https://rusada.triagonal.net/online/login/index.php</w:t>
        </w:r>
      </w:hyperlink>
    </w:p>
    <w:p w14:paraId="32DF1B3E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Официальный сервис по проверке препаратов: </w:t>
      </w:r>
      <w:hyperlink r:id="rId6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http://list.rusada.ru/</w:t>
        </w:r>
      </w:hyperlink>
    </w:p>
    <w:p w14:paraId="3424D970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Система ADAMS: </w:t>
      </w:r>
      <w:hyperlink r:id="rId7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https://adams.wada-ama.org/adams/login.do?prompt=true&amp;nopopup=true</w:t>
        </w:r>
      </w:hyperlink>
    </w:p>
    <w:p w14:paraId="04B67535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Информация о дисквалификации: </w:t>
      </w:r>
      <w:hyperlink r:id="rId8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https://rusada.ru/doping-control/disqualifications/</w:t>
        </w:r>
      </w:hyperlink>
    </w:p>
    <w:p w14:paraId="66BB2BB9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СПИСОК ЗАПРЕЩЕННЫХ ВЕЩЕСТВ на 2020 год:</w:t>
      </w:r>
    </w:p>
    <w:p w14:paraId="35893E43" w14:textId="77777777" w:rsidR="00FE4542" w:rsidRP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hyperlink r:id="rId9" w:history="1">
        <w:r w:rsidRPr="00FE4542">
          <w:rPr>
            <w:rStyle w:val="a3"/>
            <w:rFonts w:ascii="Arial" w:hAnsi="Arial" w:cs="Arial"/>
            <w:color w:val="004A80"/>
            <w:sz w:val="21"/>
            <w:szCs w:val="21"/>
            <w:lang w:val="en-US"/>
          </w:rPr>
          <w:t>_IS-04-10_10637_zap.spisok_VADA_2020_Sub_ekty_Minsport.pdf</w:t>
        </w:r>
      </w:hyperlink>
    </w:p>
    <w:p w14:paraId="72492079" w14:textId="6FD30F73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СПИСОК ЗАПРЕЩЕННЫХ ВЕЩЕСТВ на 2021 год:</w:t>
      </w: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 wp14:anchorId="69555A98" wp14:editId="42CCD697">
                <wp:extent cx="304800" cy="3048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E61062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5IAcXwsCAADVAwAADgAA&#10;AAAAAAAAAAAAAAAuAgAAZHJzL2Uyb0RvYy54bWxQSwECLQAUAAYACAAAACEATKDpLNgAAAADAQAA&#10;DwAAAAAAAAAAAAAAAABlBAAAZHJzL2Rvd25yZXYueG1sUEsFBgAAAAAEAAQA8wAAAGoFAAAAAA==&#10;" filled="f" stroked="f">
                <o:lock v:ext="edit" aspectratio="t"/>
                <w10:anchorlock/>
              </v:rect>
            </w:pict>
          </mc:Fallback>
        </mc:AlternateContent>
      </w:r>
      <w:hyperlink r:id="rId10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2021_SPISOK_VADA.pdf</w:t>
        </w:r>
      </w:hyperlink>
    </w:p>
    <w:p w14:paraId="0F0498CE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14:paraId="7A6FA6E2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Общероссийские антидопинговые правила:</w:t>
      </w:r>
    </w:p>
    <w:p w14:paraId="28621FB8" w14:textId="3E66CB36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hyperlink r:id="rId11" w:history="1">
        <w:r w:rsidRPr="00FE4542">
          <w:rPr>
            <w:rStyle w:val="a3"/>
            <w:rFonts w:ascii="Arial" w:hAnsi="Arial" w:cs="Arial"/>
            <w:color w:val="004A80"/>
            <w:sz w:val="21"/>
            <w:szCs w:val="21"/>
            <w:lang w:val="en-US"/>
          </w:rPr>
          <w:t>Obshherossijskie_antidopingovy_e_pravila_v_silu_s_1_yanvarya_2021_goda_1.pdf</w:t>
        </w:r>
      </w:hyperlink>
    </w:p>
    <w:p w14:paraId="088EAF30" w14:textId="64E36C5F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p w14:paraId="281A8C11" w14:textId="48C4452D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 wp14:anchorId="646DE7C7" wp14:editId="5BFE6061">
                <wp:extent cx="304800" cy="304800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5262AD"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j8AQ7Q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000000"/>
          <w:sz w:val="30"/>
          <w:szCs w:val="30"/>
        </w:rPr>
        <w:t>Документы, регламентирующие антидопинговую деятельность:</w:t>
      </w:r>
    </w:p>
    <w:p w14:paraId="1D7C2578" w14:textId="651B5194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Федеральный закон "О физической культуре и спорте в РФ" от 4.12.2007 года № 329-ФЗ: </w:t>
      </w: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 wp14:anchorId="6761A597" wp14:editId="1A8B17C3">
                <wp:extent cx="304800" cy="304800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6E2B2E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  <w:hyperlink r:id="rId12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https://base.garant.ru/12157560/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</w:p>
    <w:p w14:paraId="3EB63666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Федеральный закон "О внесении изменений в ФЗ " О физической культуре и спорте в РФ" в части регулирования спорта высших достижений и профессионального спорта от 22.11.2016 года № 296-ФЗ: </w:t>
      </w:r>
      <w:hyperlink r:id="rId13" w:anchor="/document/71546012/paragraph/1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http://ivo.garant.ru/#/document/71546012/paragraph/1:0</w:t>
        </w:r>
      </w:hyperlink>
    </w:p>
    <w:p w14:paraId="6F51BDAB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Федеральный закон "Об основах охраны здоровья граждан РФ": </w:t>
      </w:r>
      <w:hyperlink r:id="rId14" w:anchor="/document/12191967/paragraph/1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http://ivo.garant.ru/#/document/12191967/paragraph/1:0</w:t>
        </w:r>
      </w:hyperlink>
    </w:p>
    <w:p w14:paraId="2DE6486D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Федеральный закон от 27.12.2006г. №240-ФЗ "О ратификации Международной конвенции о борьбе с допингом в спорте": </w:t>
      </w:r>
      <w:hyperlink r:id="rId15" w:anchor="/document/12151266/paragraph/1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http://ivo.garant.ru/#/document/12151266/paragraph/1:0</w:t>
        </w:r>
      </w:hyperlink>
    </w:p>
    <w:p w14:paraId="76754873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Общероссийские антидопинговые правила (Утвержденные Приказом Минспорта России от 9 августа 2016 года №947): </w:t>
      </w:r>
      <w:hyperlink r:id="rId16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Obshherossijskie_antidopingovy_e_pravila_v_redakcii_ot_17_yanvarya_2019_1.pdf</w:t>
        </w:r>
      </w:hyperlink>
    </w:p>
    <w:p w14:paraId="0C694F3A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Кодекс РФ об административных правонарушениях (Ст. 3.11, 6.18): </w:t>
      </w:r>
      <w:hyperlink r:id="rId17" w:anchor="/document/12125267/paragraph/197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http://ivo.garant.ru/#/document/12125267/paragraph/197:0</w:t>
        </w:r>
      </w:hyperlink>
    </w:p>
    <w:p w14:paraId="3F1129D4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Трудовой Кодекс (Гл.54.1): </w:t>
      </w:r>
      <w:hyperlink r:id="rId18" w:anchor="/document/12125268/paragraph/6963504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http://ivo.garant.ru/#/document/12125268/paragraph/6963504:0</w:t>
        </w:r>
      </w:hyperlink>
    </w:p>
    <w:p w14:paraId="107E87FB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Федеральный закон "О внесении изменений в Трудовой кодекс РФ" от 29.12.2017г. № 461-ФЗ: </w:t>
      </w:r>
      <w:hyperlink r:id="rId19" w:anchor="/document/12125268/paragraph/78086523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http://ivo.garant.ru/#/document/12125268/paragraph/78086523:0</w:t>
        </w:r>
      </w:hyperlink>
    </w:p>
    <w:p w14:paraId="6133531E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Уголовный кодекс РФ (Ст. 234, 226.1, 230.1 и 230.2): </w:t>
      </w:r>
      <w:hyperlink r:id="rId20" w:anchor="/document/10108000/paragraph/26654339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http://ivo.garant.ru/#/document/10108000/paragraph/26654339:0</w:t>
        </w:r>
      </w:hyperlink>
    </w:p>
    <w:p w14:paraId="090882D0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Постановление Правительства РФ от 28.03.2017г. №339 "Об утверждении перечня субсидий и (или) методов, запрещенных для использования в спорте, для целей статей 230.1 и 230.2 Уголовного кодекса РФ: </w:t>
      </w:r>
      <w:hyperlink r:id="rId21" w:anchor="/document/71643416/paragraph/1:0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http://ivo.garant.ru/#/document/71643416/paragraph/1:0</w:t>
        </w:r>
      </w:hyperlink>
    </w:p>
    <w:p w14:paraId="268F2208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Профессиональный стандарт "Специалист по антидопинговому обеспечению", утвержденный Приказом Министерства труда и социальной защиты РФ от 18.02.2016г. №73н: </w:t>
      </w:r>
      <w:hyperlink r:id="rId22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https://base.garant.ru/71350476/</w:t>
        </w:r>
      </w:hyperlink>
    </w:p>
    <w:p w14:paraId="5C1956C9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Международная Конвенция ЮНЕСКО о борьбе с допингом в спорте (Париж 19.10.2005г.): </w:t>
      </w:r>
      <w:hyperlink r:id="rId23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https://www.un.org/ru/documents/decl_conv/conventions/doping_in_sport.shtml</w:t>
        </w:r>
      </w:hyperlink>
    </w:p>
    <w:p w14:paraId="53233A9B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Международная конвенция Совета Европы против применения допинга (Страсбург, 16.11.1989г.): </w:t>
      </w:r>
      <w:hyperlink r:id="rId24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https://base.garant.ru/2540724/</w:t>
        </w:r>
      </w:hyperlink>
    </w:p>
    <w:p w14:paraId="098C2122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Всемирный антидопинговый кодекс 2015: </w:t>
      </w:r>
      <w:hyperlink r:id="rId25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https://minsport.gov.ru/2017/doc/Vsemir-Antidoping-kodekc2015.pdf</w:t>
        </w:r>
      </w:hyperlink>
    </w:p>
    <w:p w14:paraId="5FDFBA24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Международный стандарт Запрещенный список ВАДА: </w:t>
      </w:r>
      <w:hyperlink r:id="rId26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https://rusada.ru/substances/prohibited-list/</w:t>
        </w:r>
      </w:hyperlink>
    </w:p>
    <w:p w14:paraId="24F4D80A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Международный стандарт по терапевтическому использованию: </w:t>
      </w:r>
      <w:hyperlink r:id="rId27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Mejdynarodnii-standart-terapevt-ispolzovanie2016-info-vrashi.pdf</w:t>
        </w:r>
      </w:hyperlink>
    </w:p>
    <w:p w14:paraId="6010ACC1" w14:textId="77777777" w:rsid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Международный стандарт по тестированию и расследованию: </w:t>
      </w:r>
      <w:hyperlink r:id="rId28" w:tgtFrame="_blank" w:history="1">
        <w:r>
          <w:rPr>
            <w:rStyle w:val="a3"/>
            <w:rFonts w:ascii="Arial" w:hAnsi="Arial" w:cs="Arial"/>
            <w:color w:val="004A80"/>
            <w:sz w:val="21"/>
            <w:szCs w:val="21"/>
          </w:rPr>
          <w:t>/media/2020/10/08/1243420216/Mezhdunarodny_j_standart_i_rasledovanie.pdf</w:t>
        </w:r>
      </w:hyperlink>
    </w:p>
    <w:p w14:paraId="7AC05FFF" w14:textId="77777777" w:rsidR="00FE4542" w:rsidRDefault="00FE4542" w:rsidP="00FE4542">
      <w:pPr>
        <w:pStyle w:val="a4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3C1719A" w14:textId="77777777" w:rsidR="00FE4542" w:rsidRPr="00FE4542" w:rsidRDefault="00FE4542" w:rsidP="00FE4542">
      <w:pPr>
        <w:pStyle w:val="voice"/>
        <w:shd w:val="clear" w:color="auto" w:fill="FFFFFF" w:themeFill="background1"/>
        <w:spacing w:before="120" w:beforeAutospacing="0" w:after="120" w:afterAutospacing="0"/>
        <w:rPr>
          <w:rFonts w:ascii="Arial" w:hAnsi="Arial" w:cs="Arial"/>
          <w:color w:val="000000"/>
          <w:sz w:val="21"/>
          <w:szCs w:val="21"/>
        </w:rPr>
      </w:pPr>
    </w:p>
    <w:sectPr w:rsidR="00FE4542" w:rsidRPr="00FE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69C"/>
    <w:rsid w:val="008E069C"/>
    <w:rsid w:val="00D9093F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E8C0"/>
  <w15:chartTrackingRefBased/>
  <w15:docId w15:val="{AF176C5B-7CFB-41CE-9B3F-044B1F19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FE4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5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E4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9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ada.ru/doping-control/disqualifications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rusada.ru/substances/prohibited-lis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vo.garant.ru/" TargetMode="External"/><Relationship Id="rId7" Type="http://schemas.openxmlformats.org/officeDocument/2006/relationships/hyperlink" Target="https://adams.wada-ama.org/adams/login.do?prompt=true&amp;nopopup=true" TargetMode="External"/><Relationship Id="rId12" Type="http://schemas.openxmlformats.org/officeDocument/2006/relationships/hyperlink" Target="https://base.garant.ru/12157560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minsport.gov.ru/2017/doc/Vsemir-Antidoping-kodekc2015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dusshorhok.tver.sportsng.ru/media/2020/10/07/1243380370/Obshherossijskie_antidopingovy_e_pravila_v_redakcii_ot_17_yanvarya_2019_1.pdf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ist.rusada.ru/" TargetMode="External"/><Relationship Id="rId11" Type="http://schemas.openxmlformats.org/officeDocument/2006/relationships/hyperlink" Target="http://sdusshorhok.tver.sportsng.ru/media/2021/01/21/1244338084/Obshherossijskie_antidopingovy_e_pravila_v_silu_s_1_yanvarya_2021_goda_1.pdf" TargetMode="External"/><Relationship Id="rId24" Type="http://schemas.openxmlformats.org/officeDocument/2006/relationships/hyperlink" Target="https://base.garant.ru/2540724/" TargetMode="External"/><Relationship Id="rId5" Type="http://schemas.openxmlformats.org/officeDocument/2006/relationships/hyperlink" Target="https://rusada.triagonal.net/online/login/index.php" TargetMode="Externa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s://www.un.org/ru/documents/decl_conv/conventions/doping_in_sport.shtml" TargetMode="External"/><Relationship Id="rId28" Type="http://schemas.openxmlformats.org/officeDocument/2006/relationships/hyperlink" Target="http://sdusshorhok.tver.sportsng.ru/media/2020/10/08/1243420216/Mezhdunarodny_j_standart_i_rasledovanie.pdf" TargetMode="External"/><Relationship Id="rId10" Type="http://schemas.openxmlformats.org/officeDocument/2006/relationships/hyperlink" Target="http://sdusshorhok.tver.sportsng.ru/media/2020/11/20/1242153645/2021_SPISOK_VADA.pdf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hyperlink" Target="https://rusada.ru/" TargetMode="External"/><Relationship Id="rId9" Type="http://schemas.openxmlformats.org/officeDocument/2006/relationships/hyperlink" Target="http://sdusshorhok.tver.sportsng.ru/media/2019/12/13/1265321740/_IS-04-10_10637_zap.spisok_VADA_2020_Sub_ekty_Minsport.pdf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s://base.garant.ru/71350476/" TargetMode="External"/><Relationship Id="rId27" Type="http://schemas.openxmlformats.org/officeDocument/2006/relationships/hyperlink" Target="http://sdusshorhok.tver.sportsng.ru/media/2020/10/07/1243381047/Mejdynarodnii-standart-terapevt-ispolzovanie2016-info-vrashi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2021-02-17T08:34:00Z</dcterms:created>
  <dcterms:modified xsi:type="dcterms:W3CDTF">2021-02-17T08:36:00Z</dcterms:modified>
</cp:coreProperties>
</file>